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7C3" w:rsidRPr="000C47C3" w:rsidRDefault="00EF4C9E" w:rsidP="000C47C3">
      <w:pPr>
        <w:spacing w:before="120" w:after="0" w:line="240" w:lineRule="auto"/>
        <w:jc w:val="right"/>
        <w:rPr>
          <w:rFonts w:ascii="Times New Roman" w:hAnsi="Times New Roman" w:cs="Times New Roman"/>
          <w:noProof/>
          <w:sz w:val="24"/>
          <w:szCs w:val="24"/>
        </w:rPr>
      </w:pPr>
      <w:r w:rsidRPr="000C47C3">
        <w:rPr>
          <w:rFonts w:ascii="Times New Roman" w:hAnsi="Times New Roman" w:cs="Times New Roman"/>
          <w:noProof/>
          <w:sz w:val="24"/>
          <w:szCs w:val="24"/>
        </w:rPr>
        <w:t>Приложение №</w:t>
      </w:r>
      <w:r w:rsidR="000C47C3" w:rsidRPr="000C47C3">
        <w:rPr>
          <w:rFonts w:ascii="Times New Roman" w:hAnsi="Times New Roman" w:cs="Times New Roman"/>
          <w:noProof/>
          <w:sz w:val="24"/>
          <w:szCs w:val="24"/>
        </w:rPr>
        <w:t xml:space="preserve"> </w:t>
      </w:r>
      <w:r w:rsidR="00103BF1">
        <w:rPr>
          <w:rFonts w:ascii="Times New Roman" w:hAnsi="Times New Roman" w:cs="Times New Roman"/>
          <w:noProof/>
          <w:sz w:val="24"/>
          <w:szCs w:val="24"/>
        </w:rPr>
        <w:t>8</w:t>
      </w:r>
      <w:r w:rsidR="000C47C3" w:rsidRPr="000C47C3">
        <w:rPr>
          <w:rFonts w:ascii="Times New Roman" w:hAnsi="Times New Roman" w:cs="Times New Roman"/>
          <w:noProof/>
          <w:sz w:val="24"/>
          <w:szCs w:val="24"/>
        </w:rPr>
        <w:t xml:space="preserve"> към Условията за изпълнение</w:t>
      </w:r>
    </w:p>
    <w:p w:rsidR="000C47C3" w:rsidRDefault="000C47C3" w:rsidP="00EF4C9E">
      <w:pPr>
        <w:spacing w:before="120" w:after="0" w:line="240" w:lineRule="auto"/>
        <w:jc w:val="both"/>
        <w:rPr>
          <w:rFonts w:ascii="Times New Roman" w:hAnsi="Times New Roman" w:cs="Times New Roman"/>
          <w:b/>
          <w:noProof/>
          <w:sz w:val="24"/>
          <w:szCs w:val="24"/>
        </w:rPr>
      </w:pPr>
    </w:p>
    <w:p w:rsidR="00EF4C9E" w:rsidRDefault="00EF4C9E" w:rsidP="000C47C3">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Списък на документи, които се предоставят заедно с проектното предложение за предоставяне на финансиране по мярка от СВОМР</w:t>
      </w:r>
    </w:p>
    <w:p w:rsidR="00EF4C9E" w:rsidRDefault="00EF4C9E" w:rsidP="000C47C3">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w:t>
      </w:r>
      <w:r>
        <w:rPr>
          <w:rFonts w:ascii="Times New Roman" w:hAnsi="Times New Roman" w:cs="Times New Roman"/>
          <w:b/>
          <w:noProof/>
          <w:sz w:val="24"/>
          <w:szCs w:val="24"/>
        </w:rPr>
        <w:tab/>
        <w:t>Общи документи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Таблица за допустими инвестиции в електронен формат по образец на ДФЗ;</w:t>
      </w:r>
    </w:p>
    <w:p w:rsidR="00EF4C9E" w:rsidRDefault="00897DE6"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 xml:space="preserve">Декларация за личните </w:t>
      </w:r>
      <w:r w:rsidR="00376D5E">
        <w:rPr>
          <w:rFonts w:ascii="Times New Roman" w:hAnsi="Times New Roman" w:cs="Times New Roman"/>
          <w:noProof/>
          <w:sz w:val="24"/>
          <w:szCs w:val="24"/>
        </w:rPr>
        <w:t xml:space="preserve">данни </w:t>
      </w:r>
      <w:r w:rsidR="00EF4C9E">
        <w:rPr>
          <w:rFonts w:ascii="Times New Roman" w:hAnsi="Times New Roman" w:cs="Times New Roman"/>
          <w:noProof/>
          <w:sz w:val="24"/>
          <w:szCs w:val="24"/>
        </w:rPr>
        <w:t xml:space="preserve">по образец съгласно </w:t>
      </w:r>
      <w:r>
        <w:rPr>
          <w:rFonts w:ascii="Times New Roman" w:hAnsi="Times New Roman" w:cs="Times New Roman"/>
          <w:noProof/>
          <w:sz w:val="24"/>
          <w:szCs w:val="24"/>
        </w:rPr>
        <w:t>п</w:t>
      </w:r>
      <w:r w:rsidR="00EF4C9E">
        <w:rPr>
          <w:rFonts w:ascii="Times New Roman" w:hAnsi="Times New Roman" w:cs="Times New Roman"/>
          <w:noProof/>
          <w:sz w:val="24"/>
          <w:szCs w:val="24"/>
        </w:rPr>
        <w:t xml:space="preserve">риложение № </w:t>
      </w:r>
      <w:r>
        <w:rPr>
          <w:rFonts w:ascii="Times New Roman" w:hAnsi="Times New Roman" w:cs="Times New Roman"/>
          <w:noProof/>
          <w:sz w:val="24"/>
          <w:szCs w:val="24"/>
        </w:rPr>
        <w:t>1</w:t>
      </w:r>
      <w:r w:rsidR="00103BF1">
        <w:rPr>
          <w:rFonts w:ascii="Times New Roman" w:hAnsi="Times New Roman" w:cs="Times New Roman"/>
          <w:noProof/>
          <w:sz w:val="24"/>
          <w:szCs w:val="24"/>
        </w:rPr>
        <w:t>3</w:t>
      </w:r>
      <w:r w:rsidR="00EF4C9E">
        <w:rPr>
          <w:rFonts w:ascii="Times New Roman" w:hAnsi="Times New Roman" w:cs="Times New Roman"/>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Документ, издаден от обслужващата банка за банковата сметка на кандидата;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Нотариално заверено изрично пълномощно, в случай че документите не се подават лично от кандидата, а за кандидат - община - заповед на кмета;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5.</w:t>
      </w:r>
      <w:r>
        <w:rPr>
          <w:rFonts w:ascii="Times New Roman" w:hAnsi="Times New Roman" w:cs="Times New Roman"/>
          <w:noProof/>
          <w:sz w:val="24"/>
          <w:szCs w:val="24"/>
        </w:rPr>
        <w:tab/>
        <w:t>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w:t>
      </w:r>
    </w:p>
    <w:p w:rsidR="006C5C8D"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r>
      <w:r w:rsidR="006C5C8D">
        <w:rPr>
          <w:rFonts w:ascii="Times New Roman" w:hAnsi="Times New Roman" w:cs="Times New Roman"/>
          <w:noProof/>
          <w:sz w:val="24"/>
          <w:szCs w:val="24"/>
        </w:rPr>
        <w:t>Договор, по реда на ЗЗ</w:t>
      </w:r>
      <w:r w:rsidR="0002064C">
        <w:rPr>
          <w:rFonts w:ascii="Times New Roman" w:hAnsi="Times New Roman" w:cs="Times New Roman"/>
          <w:noProof/>
          <w:sz w:val="24"/>
          <w:szCs w:val="24"/>
        </w:rPr>
        <w:t>З</w:t>
      </w:r>
      <w:r w:rsidR="006C5C8D">
        <w:rPr>
          <w:rFonts w:ascii="Times New Roman" w:hAnsi="Times New Roman" w:cs="Times New Roman"/>
          <w:noProof/>
          <w:sz w:val="24"/>
          <w:szCs w:val="24"/>
        </w:rPr>
        <w:t>Д за съвместни инвестиции в основни земеделски дейности</w:t>
      </w:r>
      <w:r w:rsidR="0002064C">
        <w:rPr>
          <w:rFonts w:ascii="Times New Roman" w:hAnsi="Times New Roman" w:cs="Times New Roman"/>
          <w:noProof/>
          <w:sz w:val="24"/>
          <w:szCs w:val="24"/>
        </w:rPr>
        <w:t>, сключен</w:t>
      </w:r>
      <w:r w:rsidR="0002064C" w:rsidRPr="0002064C">
        <w:rPr>
          <w:rFonts w:ascii="Times New Roman" w:hAnsi="Times New Roman" w:cs="Times New Roman"/>
          <w:noProof/>
          <w:sz w:val="24"/>
          <w:szCs w:val="24"/>
        </w:rPr>
        <w:t xml:space="preserve"> не по-рано от 1 година преди кандидатстването по съответните насоки на МИГ</w:t>
      </w:r>
      <w:r w:rsidR="006C5C8D">
        <w:rPr>
          <w:rFonts w:ascii="Times New Roman" w:hAnsi="Times New Roman" w:cs="Times New Roman"/>
          <w:noProof/>
          <w:sz w:val="24"/>
          <w:szCs w:val="24"/>
        </w:rPr>
        <w:t xml:space="preserve"> </w:t>
      </w:r>
      <w:r w:rsidR="006C5C8D">
        <w:rPr>
          <w:rFonts w:ascii="Times New Roman" w:hAnsi="Times New Roman" w:cs="Times New Roman"/>
          <w:noProof/>
          <w:sz w:val="24"/>
          <w:szCs w:val="24"/>
          <w:lang w:val="en-US"/>
        </w:rPr>
        <w:t>(</w:t>
      </w:r>
      <w:r w:rsidR="006C5C8D">
        <w:rPr>
          <w:rFonts w:ascii="Times New Roman" w:hAnsi="Times New Roman" w:cs="Times New Roman"/>
          <w:noProof/>
          <w:sz w:val="24"/>
          <w:szCs w:val="24"/>
        </w:rPr>
        <w:t>когато е приложимо</w:t>
      </w:r>
      <w:r w:rsidR="006C5C8D">
        <w:rPr>
          <w:rFonts w:ascii="Times New Roman" w:hAnsi="Times New Roman" w:cs="Times New Roman"/>
          <w:noProof/>
          <w:sz w:val="24"/>
          <w:szCs w:val="24"/>
          <w:lang w:val="en-US"/>
        </w:rPr>
        <w:t>)</w:t>
      </w:r>
      <w:r w:rsidR="006C5C8D">
        <w:rPr>
          <w:rFonts w:ascii="Times New Roman" w:hAnsi="Times New Roman" w:cs="Times New Roman"/>
          <w:noProof/>
          <w:sz w:val="24"/>
          <w:szCs w:val="24"/>
        </w:rPr>
        <w:t>;</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7. </w:t>
      </w:r>
      <w:r w:rsidR="00EF4C9E">
        <w:rPr>
          <w:rFonts w:ascii="Times New Roman" w:hAnsi="Times New Roman" w:cs="Times New Roman"/>
          <w:noProof/>
          <w:sz w:val="24"/>
          <w:szCs w:val="24"/>
        </w:rPr>
        <w:t>Декларации за липса на основание за отстраняване и декларации за нередности;</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8</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Решение за преценяване на необходимостта от извършване на оценка на въздействието върху околната среда /решение по оценка на въздействие върху околната среда/ решение за преценяване на необходимостта от извършване на екологична оценка/ становище по екологична оценка/ решение за преценка на вероятната степен на значително отрицателно въздействие/ решение по оценка за съвместимостта/ писмо/ разрешително от компетентния орган по околна среда (Регионална инспекция по околната среда и водите/ Министерство на околната среда и водите /Басейнова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водовземане, водоснабдяване;</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10</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Разрешително за водовземане и/или разрешително за ползване на воден обект в случаите, предвидени в Закона за водите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 инвестицията съгласно българското законодателство и неупоменати изрично в настоящия списък;</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2</w:t>
      </w:r>
      <w:r>
        <w:rPr>
          <w:rFonts w:ascii="Times New Roman" w:hAnsi="Times New Roman" w:cs="Times New Roman"/>
          <w:noProof/>
          <w:sz w:val="24"/>
          <w:szCs w:val="24"/>
        </w:rPr>
        <w:t>.</w:t>
      </w:r>
      <w:r>
        <w:rPr>
          <w:rFonts w:ascii="Times New Roman" w:hAnsi="Times New Roman" w:cs="Times New Roman"/>
          <w:noProof/>
          <w:sz w:val="24"/>
          <w:szCs w:val="24"/>
        </w:rPr>
        <w:tab/>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1</w:t>
      </w:r>
      <w:r w:rsidR="006C5C8D">
        <w:rPr>
          <w:rFonts w:ascii="Times New Roman" w:hAnsi="Times New Roman" w:cs="Times New Roman"/>
          <w:noProof/>
          <w:sz w:val="24"/>
          <w:szCs w:val="24"/>
        </w:rPr>
        <w:t>3</w:t>
      </w:r>
      <w:r>
        <w:rPr>
          <w:rFonts w:ascii="Times New Roman" w:hAnsi="Times New Roman" w:cs="Times New Roman"/>
          <w:noProof/>
          <w:sz w:val="24"/>
          <w:szCs w:val="24"/>
        </w:rPr>
        <w:t>.</w:t>
      </w:r>
      <w:r>
        <w:rPr>
          <w:rFonts w:ascii="Times New Roman" w:hAnsi="Times New Roman" w:cs="Times New Roman"/>
          <w:noProof/>
          <w:sz w:val="24"/>
          <w:szCs w:val="24"/>
        </w:rPr>
        <w:tab/>
        <w:t>Бизнес план за 5-годишен период, а в случаите на инвестиции за създаване на трайни насаждения или извършване на строително-монтажни работи - за 10-годишен период - по образец, утвърден от изпълнителния директор на Държавен фонд „Земеделие”.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4</w:t>
      </w:r>
      <w:r>
        <w:rPr>
          <w:rFonts w:ascii="Times New Roman" w:hAnsi="Times New Roman" w:cs="Times New Roman"/>
          <w:noProof/>
          <w:sz w:val="24"/>
          <w:szCs w:val="24"/>
        </w:rPr>
        <w:t>.</w:t>
      </w:r>
      <w:r>
        <w:rPr>
          <w:rFonts w:ascii="Times New Roman" w:hAnsi="Times New Roman" w:cs="Times New Roman"/>
          <w:noProof/>
          <w:sz w:val="24"/>
          <w:szCs w:val="24"/>
        </w:rPr>
        <w:tab/>
        <w:t>Анализ разходи-ползи (финансов анализ), изготвен по образец, утвърден от изпълнителния директор на ДФЗ,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5</w:t>
      </w:r>
      <w:r>
        <w:rPr>
          <w:rFonts w:ascii="Times New Roman" w:hAnsi="Times New Roman" w:cs="Times New Roman"/>
          <w:noProof/>
          <w:sz w:val="24"/>
          <w:szCs w:val="24"/>
        </w:rPr>
        <w:t>.</w:t>
      </w:r>
      <w:r>
        <w:rPr>
          <w:rFonts w:ascii="Times New Roman" w:hAnsi="Times New Roman" w:cs="Times New Roman"/>
          <w:noProof/>
          <w:sz w:val="24"/>
          <w:szCs w:val="24"/>
        </w:rPr>
        <w:tab/>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6</w:t>
      </w:r>
      <w:r>
        <w:rPr>
          <w:rFonts w:ascii="Times New Roman" w:hAnsi="Times New Roman" w:cs="Times New Roman"/>
          <w:noProof/>
          <w:sz w:val="24"/>
          <w:szCs w:val="24"/>
        </w:rPr>
        <w:t>.</w:t>
      </w:r>
      <w:r>
        <w:rPr>
          <w:rFonts w:ascii="Times New Roman" w:hAnsi="Times New Roman" w:cs="Times New Roman"/>
          <w:noProof/>
          <w:sz w:val="24"/>
          <w:szCs w:val="24"/>
        </w:rPr>
        <w:tab/>
        <w:t xml:space="preserve">Решение на компетентния орган на юридическото лице за кандидатстване по </w:t>
      </w:r>
      <w:r w:rsidR="00F85B71">
        <w:rPr>
          <w:rFonts w:ascii="Times New Roman" w:hAnsi="Times New Roman" w:cs="Times New Roman"/>
          <w:noProof/>
          <w:sz w:val="24"/>
          <w:szCs w:val="24"/>
        </w:rPr>
        <w:t>СПРЗСР</w:t>
      </w:r>
      <w:r>
        <w:rPr>
          <w:rFonts w:ascii="Times New Roman" w:hAnsi="Times New Roman" w:cs="Times New Roman"/>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7</w:t>
      </w:r>
      <w:r>
        <w:rPr>
          <w:rFonts w:ascii="Times New Roman" w:hAnsi="Times New Roman" w:cs="Times New Roman"/>
          <w:noProof/>
          <w:sz w:val="24"/>
          <w:szCs w:val="24"/>
        </w:rPr>
        <w:t>.</w:t>
      </w:r>
      <w:r>
        <w:rPr>
          <w:rFonts w:ascii="Times New Roman" w:hAnsi="Times New Roman" w:cs="Times New Roman"/>
          <w:noProof/>
          <w:sz w:val="24"/>
          <w:szCs w:val="24"/>
        </w:rPr>
        <w:tab/>
        <w:t xml:space="preserve">Решение на общински съвет, че дейностите по проекта отговарят на приоритетите на </w:t>
      </w:r>
      <w:r w:rsidR="00F85B71">
        <w:rPr>
          <w:rFonts w:ascii="Times New Roman" w:hAnsi="Times New Roman" w:cs="Times New Roman"/>
          <w:noProof/>
          <w:sz w:val="24"/>
          <w:szCs w:val="24"/>
        </w:rPr>
        <w:t xml:space="preserve">плана за интегрирано развитие на </w:t>
      </w:r>
      <w:r>
        <w:rPr>
          <w:rFonts w:ascii="Times New Roman" w:hAnsi="Times New Roman" w:cs="Times New Roman"/>
          <w:noProof/>
          <w:sz w:val="24"/>
          <w:szCs w:val="24"/>
        </w:rPr>
        <w:t>община</w:t>
      </w:r>
      <w:r w:rsidR="00F85B71">
        <w:rPr>
          <w:rFonts w:ascii="Times New Roman" w:hAnsi="Times New Roman" w:cs="Times New Roman"/>
          <w:noProof/>
          <w:sz w:val="24"/>
          <w:szCs w:val="24"/>
        </w:rPr>
        <w:t>та</w:t>
      </w:r>
      <w:r>
        <w:rPr>
          <w:rFonts w:ascii="Times New Roman" w:hAnsi="Times New Roman" w:cs="Times New Roman"/>
          <w:noProof/>
          <w:sz w:val="24"/>
          <w:szCs w:val="24"/>
        </w:rPr>
        <w:t>, в случай на проект с кандидат за подпомагане община;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8</w:t>
      </w:r>
      <w:r>
        <w:rPr>
          <w:rFonts w:ascii="Times New Roman" w:hAnsi="Times New Roman" w:cs="Times New Roman"/>
          <w:noProof/>
          <w:sz w:val="24"/>
          <w:szCs w:val="24"/>
        </w:rPr>
        <w:t>.</w:t>
      </w:r>
      <w:r>
        <w:rPr>
          <w:rFonts w:ascii="Times New Roman" w:hAnsi="Times New Roman" w:cs="Times New Roman"/>
          <w:noProof/>
          <w:sz w:val="24"/>
          <w:szCs w:val="24"/>
        </w:rPr>
        <w:tab/>
        <w:t>Удостоверение за вписване в регистъра на занаятчиите, издадено от Регионалната занаятчийска камара (за физически лица) в случай на кандидат, регистриран по Закона за занаятите (когато е условие за допустимост);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C5C8D">
        <w:rPr>
          <w:rFonts w:ascii="Times New Roman" w:hAnsi="Times New Roman" w:cs="Times New Roman"/>
          <w:noProof/>
          <w:sz w:val="24"/>
          <w:szCs w:val="24"/>
        </w:rPr>
        <w:t>9</w:t>
      </w:r>
      <w:r>
        <w:rPr>
          <w:rFonts w:ascii="Times New Roman" w:hAnsi="Times New Roman" w:cs="Times New Roman"/>
          <w:noProof/>
          <w:sz w:val="24"/>
          <w:szCs w:val="24"/>
        </w:rPr>
        <w:t>.</w:t>
      </w:r>
      <w:r>
        <w:rPr>
          <w:rFonts w:ascii="Times New Roman" w:hAnsi="Times New Roman" w:cs="Times New Roman"/>
          <w:noProof/>
          <w:sz w:val="24"/>
          <w:szCs w:val="24"/>
        </w:rPr>
        <w:tab/>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w:t>
      </w:r>
    </w:p>
    <w:p w:rsidR="00EF4C9E" w:rsidRDefault="006C5C8D"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20</w:t>
      </w:r>
      <w:r w:rsidR="00EF4C9E">
        <w:rPr>
          <w:rFonts w:ascii="Times New Roman" w:hAnsi="Times New Roman" w:cs="Times New Roman"/>
          <w:noProof/>
          <w:sz w:val="24"/>
          <w:szCs w:val="24"/>
        </w:rPr>
        <w:t>.</w:t>
      </w:r>
      <w:r w:rsidR="00EF4C9E">
        <w:rPr>
          <w:rFonts w:ascii="Times New Roman" w:hAnsi="Times New Roman" w:cs="Times New Roman"/>
          <w:noProof/>
          <w:sz w:val="24"/>
          <w:szCs w:val="24"/>
        </w:rPr>
        <w:tab/>
        <w:t>Декларация в оригинал по чл. 4а, ал. 1 Закона за малките и средните предприятия по образец, утвърден от министъра на икономиката и енергетиката,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w:t>
      </w:r>
      <w:r w:rsidR="006C6D9A">
        <w:rPr>
          <w:rFonts w:ascii="Times New Roman" w:hAnsi="Times New Roman" w:cs="Times New Roman"/>
          <w:noProof/>
          <w:sz w:val="24"/>
          <w:szCs w:val="24"/>
        </w:rPr>
        <w:t>23</w:t>
      </w:r>
      <w:r>
        <w:rPr>
          <w:rFonts w:ascii="Times New Roman" w:hAnsi="Times New Roman" w:cs="Times New Roman"/>
          <w:noProof/>
          <w:sz w:val="24"/>
          <w:szCs w:val="24"/>
        </w:rPr>
        <w:t xml:space="preserve"> г., ведно с банкови извлечения;</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2</w:t>
      </w:r>
      <w:r>
        <w:rPr>
          <w:rFonts w:ascii="Times New Roman" w:hAnsi="Times New Roman" w:cs="Times New Roman"/>
          <w:noProof/>
          <w:sz w:val="24"/>
          <w:szCs w:val="24"/>
        </w:rPr>
        <w:t>.</w:t>
      </w:r>
      <w:r>
        <w:rPr>
          <w:rFonts w:ascii="Times New Roman" w:hAnsi="Times New Roman" w:cs="Times New Roman"/>
          <w:noProof/>
          <w:sz w:val="24"/>
          <w:szCs w:val="24"/>
        </w:rPr>
        <w:tab/>
      </w:r>
      <w:r w:rsidR="00067E49" w:rsidRPr="00544DB6">
        <w:rPr>
          <w:rFonts w:ascii="Times New Roman" w:hAnsi="Times New Roman" w:cs="Times New Roman"/>
          <w:sz w:val="24"/>
          <w:szCs w:val="24"/>
        </w:rPr>
        <w:t>най-малко 2 (две) независими и съпоставими оферти за всички планирани инвестиции и дейности, включително за предварителните разходи</w:t>
      </w:r>
      <w:r>
        <w:rPr>
          <w:rFonts w:ascii="Times New Roman" w:hAnsi="Times New Roman" w:cs="Times New Roman"/>
          <w:noProof/>
          <w:sz w:val="24"/>
          <w:szCs w:val="24"/>
        </w:rPr>
        <w:t xml:space="preserve"> с предложена цена от производителя/ доставчика/ строителя;</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3</w:t>
      </w:r>
      <w:r>
        <w:rPr>
          <w:rFonts w:ascii="Times New Roman" w:hAnsi="Times New Roman" w:cs="Times New Roman"/>
          <w:noProof/>
          <w:sz w:val="24"/>
          <w:szCs w:val="24"/>
        </w:rPr>
        <w:t>.</w:t>
      </w:r>
      <w:r>
        <w:rPr>
          <w:rFonts w:ascii="Times New Roman" w:hAnsi="Times New Roman" w:cs="Times New Roman"/>
          <w:noProof/>
          <w:sz w:val="24"/>
          <w:szCs w:val="24"/>
        </w:rPr>
        <w:tab/>
        <w:t>Документи за проведен избор на изпълнител по Закона за обществените поръчки, за кандидати, които са възложители по Закона за обществените поръчки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6C5C8D">
        <w:rPr>
          <w:rFonts w:ascii="Times New Roman" w:hAnsi="Times New Roman" w:cs="Times New Roman"/>
          <w:noProof/>
          <w:sz w:val="24"/>
          <w:szCs w:val="24"/>
        </w:rPr>
        <w:t>4</w:t>
      </w:r>
      <w:r>
        <w:rPr>
          <w:rFonts w:ascii="Times New Roman" w:hAnsi="Times New Roman" w:cs="Times New Roman"/>
          <w:noProof/>
          <w:sz w:val="24"/>
          <w:szCs w:val="24"/>
        </w:rPr>
        <w:t>.</w:t>
      </w:r>
      <w:r>
        <w:rPr>
          <w:rFonts w:ascii="Times New Roman" w:hAnsi="Times New Roman" w:cs="Times New Roman"/>
          <w:noProof/>
          <w:sz w:val="24"/>
          <w:szCs w:val="24"/>
        </w:rPr>
        <w:tab/>
        <w:t>Декларация от представляващия МИГ (при кандидат МИГ), че изпълнител или подизпълнител на дейностите на проекта отговарят на следните изисквания:</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w:t>
      </w:r>
      <w:r>
        <w:rPr>
          <w:rFonts w:ascii="Times New Roman" w:hAnsi="Times New Roman" w:cs="Times New Roman"/>
          <w:noProof/>
          <w:sz w:val="24"/>
          <w:szCs w:val="24"/>
        </w:rPr>
        <w:tab/>
        <w:t>проектът, за който кандидатства за финансиране, е в обществена полза,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w:t>
      </w:r>
      <w:r>
        <w:rPr>
          <w:rFonts w:ascii="Times New Roman" w:hAnsi="Times New Roman" w:cs="Times New Roman"/>
          <w:noProof/>
          <w:sz w:val="24"/>
          <w:szCs w:val="24"/>
        </w:rPr>
        <w:tab/>
        <w:t>никой от членовете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 на проекта;</w:t>
      </w:r>
    </w:p>
    <w:p w:rsidR="001A21A0" w:rsidRDefault="001A21A0"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25. Декларация, че няма да се упражняв</w:t>
      </w:r>
      <w:r w:rsidR="00103BF1">
        <w:rPr>
          <w:rFonts w:ascii="Times New Roman" w:hAnsi="Times New Roman" w:cs="Times New Roman"/>
          <w:noProof/>
          <w:sz w:val="24"/>
          <w:szCs w:val="24"/>
        </w:rPr>
        <w:t>а данъчен кредит – приложение № 11</w:t>
      </w:r>
      <w:r>
        <w:rPr>
          <w:rFonts w:ascii="Times New Roman" w:hAnsi="Times New Roman" w:cs="Times New Roman"/>
          <w:noProof/>
          <w:sz w:val="24"/>
          <w:szCs w:val="24"/>
        </w:rPr>
        <w:t>;</w:t>
      </w:r>
    </w:p>
    <w:p w:rsidR="001A21A0" w:rsidRDefault="001A21A0"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 xml:space="preserve">26. Декларация за липса на двойно финансиране – приложение </w:t>
      </w:r>
      <w:r w:rsidR="00025D1D">
        <w:rPr>
          <w:rFonts w:ascii="Times New Roman" w:hAnsi="Times New Roman" w:cs="Times New Roman"/>
          <w:noProof/>
          <w:sz w:val="24"/>
          <w:szCs w:val="24"/>
        </w:rPr>
        <w:t>12</w:t>
      </w:r>
      <w:r>
        <w:rPr>
          <w:rFonts w:ascii="Times New Roman" w:hAnsi="Times New Roman" w:cs="Times New Roman"/>
          <w:noProof/>
          <w:sz w:val="24"/>
          <w:szCs w:val="24"/>
        </w:rPr>
        <w:t>;</w:t>
      </w:r>
    </w:p>
    <w:p w:rsidR="00503EB4" w:rsidRDefault="00503EB4"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27. Декларация за нередности – приложение 1</w:t>
      </w:r>
      <w:r w:rsidR="00025D1D">
        <w:rPr>
          <w:rFonts w:ascii="Times New Roman" w:hAnsi="Times New Roman" w:cs="Times New Roman"/>
          <w:noProof/>
          <w:sz w:val="24"/>
          <w:szCs w:val="24"/>
        </w:rPr>
        <w:t>5</w:t>
      </w:r>
      <w:bookmarkStart w:id="0" w:name="_GoBack"/>
      <w:bookmarkEnd w:id="0"/>
      <w:r>
        <w:rPr>
          <w:rFonts w:ascii="Times New Roman" w:hAnsi="Times New Roman" w:cs="Times New Roman"/>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sidR="00503EB4">
        <w:rPr>
          <w:rFonts w:ascii="Times New Roman" w:hAnsi="Times New Roman" w:cs="Times New Roman"/>
          <w:noProof/>
          <w:sz w:val="24"/>
          <w:szCs w:val="24"/>
        </w:rPr>
        <w:t>8</w:t>
      </w:r>
      <w:r>
        <w:rPr>
          <w:rFonts w:ascii="Times New Roman" w:hAnsi="Times New Roman" w:cs="Times New Roman"/>
          <w:noProof/>
          <w:sz w:val="24"/>
          <w:szCs w:val="24"/>
        </w:rPr>
        <w:t>.</w:t>
      </w:r>
      <w:r>
        <w:rPr>
          <w:rFonts w:ascii="Times New Roman" w:hAnsi="Times New Roman" w:cs="Times New Roman"/>
          <w:noProof/>
          <w:sz w:val="24"/>
          <w:szCs w:val="24"/>
        </w:rPr>
        <w:tab/>
        <w:t>Други документи за доказване на изисквания от стратегията за ВОМР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II.</w:t>
      </w:r>
      <w:r>
        <w:rPr>
          <w:rFonts w:ascii="Times New Roman" w:hAnsi="Times New Roman" w:cs="Times New Roman"/>
          <w:b/>
          <w:noProof/>
          <w:sz w:val="24"/>
          <w:szCs w:val="24"/>
        </w:rPr>
        <w:tab/>
        <w:t xml:space="preserve">Строително-монтажни работи: </w:t>
      </w:r>
      <w:r w:rsidR="00657488">
        <w:rPr>
          <w:rFonts w:ascii="Times New Roman" w:hAnsi="Times New Roman" w:cs="Times New Roman"/>
          <w:b/>
          <w:noProof/>
          <w:sz w:val="24"/>
          <w:szCs w:val="24"/>
        </w:rPr>
        <w:t xml:space="preserve">изграждане, ремонт, </w:t>
      </w:r>
      <w:r>
        <w:rPr>
          <w:rFonts w:ascii="Times New Roman" w:hAnsi="Times New Roman" w:cs="Times New Roman"/>
          <w:b/>
          <w:noProof/>
          <w:sz w:val="24"/>
          <w:szCs w:val="24"/>
        </w:rPr>
        <w:t xml:space="preserve">реконструкция, </w:t>
      </w:r>
      <w:r w:rsidR="00657488">
        <w:rPr>
          <w:rFonts w:ascii="Times New Roman" w:hAnsi="Times New Roman" w:cs="Times New Roman"/>
          <w:b/>
          <w:noProof/>
          <w:sz w:val="24"/>
          <w:szCs w:val="24"/>
        </w:rPr>
        <w:t>проустройство, поддръжка или възстановяване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и храните,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Подробни количествени сметки за предвидените строително-монтажни работи, заверени от правоспособно лице;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5.</w:t>
      </w:r>
      <w:r>
        <w:rPr>
          <w:rFonts w:ascii="Times New Roman" w:hAnsi="Times New Roman" w:cs="Times New Roman"/>
          <w:noProof/>
          <w:sz w:val="24"/>
          <w:szCs w:val="24"/>
        </w:rPr>
        <w:tab/>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недвижими културни ценности);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t>Удостоверение от Националния институт за недвижимо културно наследство за статута на обекта като недвижима културна ценност във връзка с т. 5;</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7.</w:t>
      </w:r>
      <w:r>
        <w:rPr>
          <w:rFonts w:ascii="Times New Roman" w:hAnsi="Times New Roman" w:cs="Times New Roman"/>
          <w:noProof/>
          <w:sz w:val="24"/>
          <w:szCs w:val="24"/>
        </w:rPr>
        <w:tab/>
        <w:t>Разрешение за поставяне, издадено в съответствие със Закона за устройство на територията за разходи за преместваеми обекти;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8.</w:t>
      </w:r>
      <w:r>
        <w:rPr>
          <w:rFonts w:ascii="Times New Roman" w:hAnsi="Times New Roman" w:cs="Times New Roman"/>
          <w:noProof/>
          <w:sz w:val="24"/>
          <w:szCs w:val="24"/>
        </w:rPr>
        <w:tab/>
        <w:t>Одобрен технически/технологичен проект, придружен от предпроектно проучване, изготвен и съгласуван от правоспособно лице – за инвестиции за производство на енергия от възобновяеми енергийни източници;</w:t>
      </w:r>
    </w:p>
    <w:p w:rsidR="006F5F68"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sidR="006F5F68">
        <w:rPr>
          <w:rFonts w:ascii="Times New Roman" w:hAnsi="Times New Roman" w:cs="Times New Roman"/>
          <w:noProof/>
          <w:sz w:val="24"/>
          <w:szCs w:val="24"/>
        </w:rPr>
        <w:t xml:space="preserve"> Договор за изпълнение на дейности за пътна и ВиК инфраструктура </w:t>
      </w:r>
      <w:r w:rsidR="008946ED">
        <w:rPr>
          <w:rFonts w:ascii="Times New Roman" w:hAnsi="Times New Roman" w:cs="Times New Roman"/>
          <w:noProof/>
          <w:sz w:val="24"/>
          <w:szCs w:val="24"/>
        </w:rPr>
        <w:t>в случай, че се доказва принадлежност на инвестицията към по-голям проект;</w:t>
      </w:r>
    </w:p>
    <w:p w:rsidR="006F5F68" w:rsidRDefault="006F5F68"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10. Удостоверение за ползван патент и/или удостоверение за полезен модел или внедряване на инвестиции,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sidR="006F5F68">
        <w:rPr>
          <w:rFonts w:ascii="Times New Roman" w:hAnsi="Times New Roman" w:cs="Times New Roman"/>
          <w:noProof/>
          <w:sz w:val="24"/>
          <w:szCs w:val="24"/>
        </w:rPr>
        <w:t>1</w:t>
      </w:r>
      <w:r>
        <w:rPr>
          <w:rFonts w:ascii="Times New Roman" w:hAnsi="Times New Roman" w:cs="Times New Roman"/>
          <w:noProof/>
          <w:sz w:val="24"/>
          <w:szCs w:val="24"/>
        </w:rPr>
        <w:t>.</w:t>
      </w:r>
      <w:r>
        <w:rPr>
          <w:rFonts w:ascii="Times New Roman" w:hAnsi="Times New Roman" w:cs="Times New Roman"/>
          <w:noProof/>
          <w:sz w:val="24"/>
          <w:szCs w:val="24"/>
        </w:rPr>
        <w:tab/>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седем години, считано от датата на сключване на договора за предоставяне на финансовата помощ за съществуващи общински пътища, улици и тротоари и съоръженията и принадлежностите към тях.</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III.</w:t>
      </w:r>
      <w:r>
        <w:rPr>
          <w:rFonts w:ascii="Times New Roman" w:hAnsi="Times New Roman" w:cs="Times New Roman"/>
          <w:b/>
          <w:noProof/>
          <w:sz w:val="24"/>
          <w:szCs w:val="24"/>
        </w:rPr>
        <w:tab/>
        <w:t>Машини, съоръжения, оборудване и обзавеждане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Технологичен проект ведно със схема и описание на технологичния процес, изготвен и заверен от правоспособно лице (когато инвестицията по проекта е част от технологичен процес);</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Анализ, изготвен и съгласуван от правоспособно лице с компетентност в съответната област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в случай на производство и/или маркетинг на хранителни стоки/ фуражи;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IV.</w:t>
      </w:r>
      <w:r>
        <w:rPr>
          <w:rFonts w:ascii="Times New Roman" w:hAnsi="Times New Roman" w:cs="Times New Roman"/>
          <w:b/>
          <w:noProof/>
          <w:sz w:val="24"/>
          <w:szCs w:val="24"/>
        </w:rPr>
        <w:tab/>
        <w:t xml:space="preserve">Обучения, курсове, информационни дейности </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Учебна програма за всеки курс или информационна дейност;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График за провеждане на планираните дейности за всеки курс/ информационна дейност по проекта и общ за целия проект;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Копие от документи за наем или други документи, доказващи правото на ползване на материално-техническа база, в която ще се проведе теоретичното и/или практическото обучение за периода на провеждането на курса/информационната дейност;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Документи, доказващи професионална компетентност на лицата, провеждащи обучението в областта на провежданото обучение.</w:t>
      </w:r>
    </w:p>
    <w:p w:rsidR="00897DE6" w:rsidRDefault="00897DE6" w:rsidP="00897DE6">
      <w:pPr>
        <w:tabs>
          <w:tab w:val="left" w:pos="851"/>
        </w:tabs>
        <w:spacing w:after="0" w:line="276" w:lineRule="auto"/>
        <w:ind w:firstLine="567"/>
        <w:jc w:val="both"/>
        <w:rPr>
          <w:rFonts w:ascii="Times New Roman" w:hAnsi="Times New Roman" w:cs="Times New Roman"/>
          <w:noProof/>
          <w:sz w:val="24"/>
          <w:szCs w:val="24"/>
        </w:rPr>
      </w:pPr>
    </w:p>
    <w:p w:rsidR="00EF4C9E" w:rsidRPr="00897DE6" w:rsidRDefault="00EF4C9E" w:rsidP="00897DE6">
      <w:pPr>
        <w:tabs>
          <w:tab w:val="left" w:pos="851"/>
        </w:tabs>
        <w:spacing w:after="0" w:line="276" w:lineRule="auto"/>
        <w:ind w:firstLine="567"/>
        <w:jc w:val="both"/>
        <w:rPr>
          <w:rFonts w:ascii="Times New Roman" w:hAnsi="Times New Roman" w:cs="Times New Roman"/>
          <w:b/>
          <w:noProof/>
          <w:sz w:val="24"/>
          <w:szCs w:val="24"/>
        </w:rPr>
      </w:pPr>
      <w:r w:rsidRPr="00897DE6">
        <w:rPr>
          <w:rFonts w:ascii="Times New Roman" w:hAnsi="Times New Roman" w:cs="Times New Roman"/>
          <w:b/>
          <w:noProof/>
          <w:sz w:val="24"/>
          <w:szCs w:val="24"/>
        </w:rPr>
        <w:t>(Посочените по-долу документи се прилагат, когато е приложимо съгласно изискванията на стратегията за ВОМР)</w:t>
      </w:r>
      <w:r w:rsidR="00897DE6">
        <w:rPr>
          <w:rFonts w:ascii="Times New Roman" w:hAnsi="Times New Roman" w:cs="Times New Roman"/>
          <w:b/>
          <w:noProof/>
          <w:sz w:val="24"/>
          <w:szCs w:val="24"/>
        </w:rPr>
        <w:t>:</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5.</w:t>
      </w:r>
      <w:r>
        <w:rPr>
          <w:rFonts w:ascii="Times New Roman" w:hAnsi="Times New Roman" w:cs="Times New Roman"/>
          <w:noProof/>
          <w:sz w:val="24"/>
          <w:szCs w:val="24"/>
        </w:rPr>
        <w:tab/>
        <w:t>Трудов договор на представляващия кандидата (за професионални училища, професионални гимназии, професионални колежи, висши училища и научни институти),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6.</w:t>
      </w:r>
      <w:r>
        <w:rPr>
          <w:rFonts w:ascii="Times New Roman" w:hAnsi="Times New Roman" w:cs="Times New Roman"/>
          <w:noProof/>
          <w:sz w:val="24"/>
          <w:szCs w:val="24"/>
        </w:rPr>
        <w:tab/>
        <w:t>Заповед на министъра на образованието и науката, придружена от справка от регионалния инспекторат на Министерството на образованието и науката за професионалното направление, професиите и специалностите, по които кандидатът обучава (за професионални училища, професионални гимназии и професионални колежи;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7.</w:t>
      </w:r>
      <w:r>
        <w:rPr>
          <w:rFonts w:ascii="Times New Roman" w:hAnsi="Times New Roman" w:cs="Times New Roman"/>
          <w:noProof/>
          <w:sz w:val="24"/>
          <w:szCs w:val="24"/>
        </w:rPr>
        <w:tab/>
        <w:t>Лицензия на център за професионално обучение, издаден от Националната агенция за професионално образование и обучение (за центрове за професионално обучение);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8.</w:t>
      </w:r>
      <w:r>
        <w:rPr>
          <w:rFonts w:ascii="Times New Roman" w:hAnsi="Times New Roman" w:cs="Times New Roman"/>
          <w:noProof/>
          <w:sz w:val="24"/>
          <w:szCs w:val="24"/>
        </w:rPr>
        <w:tab/>
        <w:t>Решение на Народното събрание, придружено от справка за акредитираните професионални направления, и документ, издаден от Националната агенция за оценяване и акредитация, доказващ акредитация по посочените професионални направления (за кандидати, акредитирани по Закона за висшето образование);</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9.</w:t>
      </w:r>
      <w:r>
        <w:rPr>
          <w:rFonts w:ascii="Times New Roman" w:hAnsi="Times New Roman" w:cs="Times New Roman"/>
          <w:noProof/>
          <w:sz w:val="24"/>
          <w:szCs w:val="24"/>
        </w:rPr>
        <w:tab/>
        <w:t>Правилник за устройството и дейността на научния институт или на по-висшата научна организация, към която институтът се числи като юридическо лице, и документ за правосубектност на научния институт (за научни институти).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V.</w:t>
      </w:r>
      <w:r>
        <w:rPr>
          <w:rFonts w:ascii="Times New Roman" w:hAnsi="Times New Roman" w:cs="Times New Roman"/>
          <w:b/>
          <w:noProof/>
          <w:sz w:val="24"/>
          <w:szCs w:val="24"/>
        </w:rPr>
        <w:tab/>
        <w:t xml:space="preserve">Народни обичаи, традиционни и фолклорни събития, фестивали, събори, театрални поставки и др. </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График за провеждане на планираните дейности;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Обосновка на предвидените за закупуване артикули (брой и прогнозна стойност);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В случай на закупуване на народни носии и/или друго сценично облекло, декор, реквизит и/или сценично оборудване –  писмено становище от сценограф/ художник;</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4.</w:t>
      </w:r>
      <w:r>
        <w:rPr>
          <w:rFonts w:ascii="Times New Roman" w:hAnsi="Times New Roman" w:cs="Times New Roman"/>
          <w:noProof/>
          <w:sz w:val="24"/>
          <w:szCs w:val="24"/>
        </w:rPr>
        <w:tab/>
        <w:t>В случай на организиране на фестивали, събори и др. подобни събития – писмено становище от етнограф относно значимостта на събитието за местната културна идентичност.</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b/>
          <w:noProof/>
          <w:sz w:val="24"/>
          <w:szCs w:val="24"/>
        </w:rPr>
        <w:t>VI.</w:t>
      </w:r>
      <w:r>
        <w:rPr>
          <w:rFonts w:ascii="Times New Roman" w:hAnsi="Times New Roman" w:cs="Times New Roman"/>
          <w:b/>
          <w:noProof/>
          <w:sz w:val="24"/>
          <w:szCs w:val="24"/>
        </w:rPr>
        <w:tab/>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стойностна горите, в т.ч . отгледни сечи във високостъблени и семенно възобновени издънкови гори до 40 годишна възраст </w:t>
      </w:r>
    </w:p>
    <w:p w:rsidR="00897DE6" w:rsidRDefault="00897DE6" w:rsidP="00897DE6">
      <w:pPr>
        <w:tabs>
          <w:tab w:val="left" w:pos="851"/>
        </w:tabs>
        <w:spacing w:after="0" w:line="276" w:lineRule="auto"/>
        <w:ind w:firstLine="567"/>
        <w:jc w:val="both"/>
        <w:rPr>
          <w:rFonts w:ascii="Times New Roman" w:hAnsi="Times New Roman" w:cs="Times New Roman"/>
          <w:b/>
          <w:noProof/>
          <w:sz w:val="24"/>
          <w:szCs w:val="24"/>
        </w:rPr>
      </w:pP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w:t>
      </w:r>
      <w:r>
        <w:rPr>
          <w:rFonts w:ascii="Times New Roman" w:hAnsi="Times New Roman" w:cs="Times New Roman"/>
          <w:noProof/>
          <w:sz w:val="24"/>
          <w:szCs w:val="24"/>
        </w:rPr>
        <w:tab/>
        <w:t>Копие от акт за частна или общинска собственост на горските площи;</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2.</w:t>
      </w:r>
      <w:r>
        <w:rPr>
          <w:rFonts w:ascii="Times New Roman" w:hAnsi="Times New Roman" w:cs="Times New Roman"/>
          <w:noProof/>
          <w:sz w:val="24"/>
          <w:szCs w:val="24"/>
        </w:rPr>
        <w:tab/>
        <w:t>Технически проект за изграждане, одобрен от Регионална дирекция по горите и съпроводен с количествено-стойностни сметки (и на електронен носител във формат excel) при инвестиции за наблюдателни пунктове, закупуване на средства за наблюдение и комуникация и други, когато е приложимо;</w:t>
      </w:r>
    </w:p>
    <w:p w:rsidR="00EF4C9E" w:rsidRDefault="00EF4C9E" w:rsidP="00897DE6">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3.</w:t>
      </w:r>
      <w:r>
        <w:rPr>
          <w:rFonts w:ascii="Times New Roman" w:hAnsi="Times New Roman" w:cs="Times New Roman"/>
          <w:noProof/>
          <w:sz w:val="24"/>
          <w:szCs w:val="24"/>
        </w:rPr>
        <w:tab/>
        <w:t>Копие на технологичен план за залесяване, одобрен от Регионална дирекция по горите;</w:t>
      </w:r>
    </w:p>
    <w:p w:rsidR="00EF4C9E" w:rsidRDefault="00EF4C9E" w:rsidP="00897DE6">
      <w:pPr>
        <w:tabs>
          <w:tab w:val="left" w:pos="851"/>
          <w:tab w:val="left" w:pos="1134"/>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lastRenderedPageBreak/>
        <w:t>4. В случаите на държавна собственост - акт за държавна собственост или договор за придобиване право на собственост или удостоверение, издадено от общинската служба по земеделие по местонахождението на поземления имот.</w:t>
      </w:r>
    </w:p>
    <w:p w:rsidR="00A241FF" w:rsidRDefault="00A241FF" w:rsidP="00897DE6">
      <w:pPr>
        <w:tabs>
          <w:tab w:val="left" w:pos="851"/>
          <w:tab w:val="left" w:pos="1134"/>
        </w:tabs>
        <w:spacing w:after="0" w:line="276" w:lineRule="auto"/>
        <w:ind w:firstLine="567"/>
        <w:jc w:val="both"/>
        <w:rPr>
          <w:rFonts w:ascii="Times New Roman" w:hAnsi="Times New Roman" w:cs="Times New Roman"/>
          <w:noProof/>
          <w:sz w:val="24"/>
          <w:szCs w:val="24"/>
        </w:rPr>
      </w:pPr>
    </w:p>
    <w:p w:rsidR="00A241FF" w:rsidRDefault="00A241FF" w:rsidP="00A241FF">
      <w:pPr>
        <w:tabs>
          <w:tab w:val="left" w:pos="851"/>
          <w:tab w:val="left" w:pos="1134"/>
        </w:tabs>
        <w:spacing w:after="0" w:line="276" w:lineRule="auto"/>
        <w:ind w:firstLine="567"/>
        <w:jc w:val="both"/>
        <w:rPr>
          <w:rFonts w:ascii="Times New Roman" w:hAnsi="Times New Roman" w:cs="Times New Roman"/>
          <w:b/>
          <w:noProof/>
          <w:sz w:val="24"/>
          <w:szCs w:val="24"/>
        </w:rPr>
      </w:pPr>
      <w:r w:rsidRPr="00A241FF">
        <w:rPr>
          <w:rFonts w:ascii="Times New Roman" w:hAnsi="Times New Roman" w:cs="Times New Roman"/>
          <w:b/>
          <w:noProof/>
          <w:sz w:val="24"/>
          <w:szCs w:val="24"/>
        </w:rPr>
        <w:t>VI</w:t>
      </w:r>
      <w:r>
        <w:rPr>
          <w:rFonts w:ascii="Times New Roman" w:hAnsi="Times New Roman" w:cs="Times New Roman"/>
          <w:b/>
          <w:noProof/>
          <w:sz w:val="24"/>
          <w:szCs w:val="24"/>
          <w:lang w:val="en-US"/>
        </w:rPr>
        <w:t>I</w:t>
      </w:r>
      <w:r w:rsidRPr="00A241FF">
        <w:rPr>
          <w:rFonts w:ascii="Times New Roman" w:hAnsi="Times New Roman" w:cs="Times New Roman"/>
          <w:b/>
          <w:noProof/>
          <w:sz w:val="24"/>
          <w:szCs w:val="24"/>
        </w:rPr>
        <w:t>.</w:t>
      </w:r>
      <w:r w:rsidRPr="00A241FF">
        <w:rPr>
          <w:rFonts w:ascii="Times New Roman" w:hAnsi="Times New Roman" w:cs="Times New Roman"/>
          <w:b/>
          <w:noProof/>
          <w:sz w:val="24"/>
          <w:szCs w:val="24"/>
        </w:rPr>
        <w:tab/>
      </w:r>
      <w:r>
        <w:rPr>
          <w:rFonts w:ascii="Times New Roman" w:hAnsi="Times New Roman" w:cs="Times New Roman"/>
          <w:b/>
          <w:noProof/>
          <w:sz w:val="24"/>
          <w:szCs w:val="24"/>
        </w:rPr>
        <w:t>Нематериални активи, включително компютърен софтуер</w:t>
      </w:r>
    </w:p>
    <w:p w:rsidR="00A241FF" w:rsidRDefault="00A241FF" w:rsidP="00A241FF">
      <w:pPr>
        <w:tabs>
          <w:tab w:val="left" w:pos="851"/>
          <w:tab w:val="left" w:pos="1134"/>
        </w:tabs>
        <w:spacing w:after="0" w:line="276" w:lineRule="auto"/>
        <w:ind w:firstLine="567"/>
        <w:jc w:val="both"/>
        <w:rPr>
          <w:rFonts w:ascii="Times New Roman" w:hAnsi="Times New Roman" w:cs="Times New Roman"/>
          <w:b/>
          <w:noProof/>
          <w:sz w:val="24"/>
          <w:szCs w:val="24"/>
        </w:rPr>
      </w:pP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r w:rsidRPr="00054AF0">
        <w:rPr>
          <w:rFonts w:ascii="Times New Roman" w:hAnsi="Times New Roman" w:cs="Times New Roman"/>
          <w:noProof/>
          <w:sz w:val="24"/>
          <w:szCs w:val="24"/>
        </w:rPr>
        <w:t xml:space="preserve">1.  </w:t>
      </w:r>
      <w:r>
        <w:rPr>
          <w:rFonts w:ascii="Times New Roman" w:hAnsi="Times New Roman" w:cs="Times New Roman"/>
          <w:noProof/>
          <w:sz w:val="24"/>
          <w:szCs w:val="24"/>
        </w:rPr>
        <w:t>Техническа спецификация, заверена от компетентно лице, от която да става ясно, че активът изпълнява предвидените дейности по проекта.</w:t>
      </w: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A241FF" w:rsidRDefault="00A241FF" w:rsidP="00A241FF">
      <w:pPr>
        <w:tabs>
          <w:tab w:val="left" w:pos="851"/>
        </w:tabs>
        <w:spacing w:after="0" w:line="276" w:lineRule="auto"/>
        <w:ind w:firstLine="567"/>
        <w:jc w:val="both"/>
        <w:rPr>
          <w:rFonts w:ascii="Times New Roman" w:hAnsi="Times New Roman" w:cs="Times New Roman"/>
          <w:b/>
          <w:noProof/>
          <w:sz w:val="24"/>
          <w:szCs w:val="24"/>
        </w:rPr>
      </w:pPr>
      <w:r>
        <w:rPr>
          <w:rFonts w:ascii="Times New Roman" w:hAnsi="Times New Roman" w:cs="Times New Roman"/>
          <w:noProof/>
          <w:sz w:val="24"/>
          <w:szCs w:val="24"/>
        </w:rPr>
        <w:t xml:space="preserve"> </w:t>
      </w:r>
      <w:r w:rsidRPr="00A241FF">
        <w:rPr>
          <w:rFonts w:ascii="Times New Roman" w:hAnsi="Times New Roman" w:cs="Times New Roman"/>
          <w:b/>
          <w:noProof/>
          <w:sz w:val="24"/>
          <w:szCs w:val="24"/>
        </w:rPr>
        <w:t>VI</w:t>
      </w:r>
      <w:r>
        <w:rPr>
          <w:rFonts w:ascii="Times New Roman" w:hAnsi="Times New Roman" w:cs="Times New Roman"/>
          <w:b/>
          <w:noProof/>
          <w:sz w:val="24"/>
          <w:szCs w:val="24"/>
          <w:lang w:val="en-US"/>
        </w:rPr>
        <w:t>I</w:t>
      </w:r>
      <w:r w:rsidRPr="00A241FF">
        <w:rPr>
          <w:rFonts w:ascii="Times New Roman" w:hAnsi="Times New Roman" w:cs="Times New Roman"/>
          <w:b/>
          <w:noProof/>
          <w:sz w:val="24"/>
          <w:szCs w:val="24"/>
        </w:rPr>
        <w:t>.</w:t>
      </w:r>
      <w:r w:rsidRPr="00A241FF">
        <w:rPr>
          <w:rFonts w:ascii="Times New Roman" w:hAnsi="Times New Roman" w:cs="Times New Roman"/>
          <w:b/>
          <w:noProof/>
          <w:sz w:val="24"/>
          <w:szCs w:val="24"/>
        </w:rPr>
        <w:tab/>
      </w:r>
      <w:r>
        <w:rPr>
          <w:rFonts w:ascii="Times New Roman" w:hAnsi="Times New Roman" w:cs="Times New Roman"/>
          <w:b/>
          <w:noProof/>
          <w:sz w:val="24"/>
          <w:szCs w:val="24"/>
        </w:rPr>
        <w:t>Закупуване на земя и сгради</w:t>
      </w:r>
    </w:p>
    <w:p w:rsidR="00A241FF" w:rsidRDefault="00A241FF" w:rsidP="00A241FF">
      <w:pPr>
        <w:tabs>
          <w:tab w:val="left" w:pos="851"/>
        </w:tabs>
        <w:spacing w:after="0" w:line="276" w:lineRule="auto"/>
        <w:ind w:firstLine="567"/>
        <w:jc w:val="both"/>
        <w:rPr>
          <w:rFonts w:ascii="Times New Roman" w:hAnsi="Times New Roman" w:cs="Times New Roman"/>
          <w:b/>
          <w:noProof/>
          <w:sz w:val="24"/>
          <w:szCs w:val="24"/>
        </w:rPr>
      </w:pPr>
    </w:p>
    <w:p w:rsidR="00A241FF" w:rsidRPr="00054AF0" w:rsidRDefault="00A241FF" w:rsidP="00A241FF">
      <w:pPr>
        <w:tabs>
          <w:tab w:val="left" w:pos="851"/>
        </w:tabs>
        <w:spacing w:after="0" w:line="276" w:lineRule="auto"/>
        <w:ind w:firstLine="567"/>
        <w:jc w:val="both"/>
        <w:rPr>
          <w:rFonts w:ascii="Times New Roman" w:hAnsi="Times New Roman" w:cs="Times New Roman"/>
          <w:noProof/>
          <w:sz w:val="24"/>
          <w:szCs w:val="24"/>
        </w:rPr>
      </w:pPr>
      <w:r>
        <w:rPr>
          <w:rFonts w:ascii="Times New Roman" w:hAnsi="Times New Roman" w:cs="Times New Roman"/>
          <w:noProof/>
          <w:sz w:val="24"/>
          <w:szCs w:val="24"/>
        </w:rPr>
        <w:t>1. Удостоверение за данъчна оценка, издадено в рамките на месеца, предхождащ датата на подаване на проектното предложение – важи в случай, че проектът включва разходи за закупуване на земя, сгради или друга недвижима собственост. Представя се във формат .</w:t>
      </w:r>
      <w:r>
        <w:rPr>
          <w:rFonts w:ascii="Times New Roman" w:hAnsi="Times New Roman" w:cs="Times New Roman"/>
          <w:noProof/>
          <w:sz w:val="24"/>
          <w:szCs w:val="24"/>
          <w:lang w:val="en-US"/>
        </w:rPr>
        <w:t xml:space="preserve">pdf </w:t>
      </w:r>
      <w:r>
        <w:rPr>
          <w:rFonts w:ascii="Times New Roman" w:hAnsi="Times New Roman" w:cs="Times New Roman"/>
          <w:noProof/>
          <w:sz w:val="24"/>
          <w:szCs w:val="24"/>
        </w:rPr>
        <w:t xml:space="preserve">или </w:t>
      </w:r>
      <w:r>
        <w:rPr>
          <w:rFonts w:ascii="Times New Roman" w:hAnsi="Times New Roman" w:cs="Times New Roman"/>
          <w:noProof/>
          <w:sz w:val="24"/>
          <w:szCs w:val="24"/>
          <w:lang w:val="en-US"/>
        </w:rPr>
        <w:t>jpg. (</w:t>
      </w:r>
      <w:r>
        <w:rPr>
          <w:rFonts w:ascii="Times New Roman" w:hAnsi="Times New Roman" w:cs="Times New Roman"/>
          <w:noProof/>
          <w:sz w:val="24"/>
          <w:szCs w:val="24"/>
        </w:rPr>
        <w:t>когато този документ не е представен към датата на проектното предложение към него следва да е представено искане за издаването му с входящ номер на органа, който го издава</w:t>
      </w:r>
      <w:r>
        <w:rPr>
          <w:rFonts w:ascii="Times New Roman" w:hAnsi="Times New Roman" w:cs="Times New Roman"/>
          <w:noProof/>
          <w:sz w:val="24"/>
          <w:szCs w:val="24"/>
          <w:lang w:val="en-US"/>
        </w:rPr>
        <w:t>)</w:t>
      </w:r>
      <w:r>
        <w:rPr>
          <w:rFonts w:ascii="Times New Roman" w:hAnsi="Times New Roman" w:cs="Times New Roman"/>
          <w:noProof/>
          <w:sz w:val="24"/>
          <w:szCs w:val="24"/>
        </w:rPr>
        <w:t>.</w:t>
      </w:r>
    </w:p>
    <w:p w:rsidR="00A241FF" w:rsidRPr="00054AF0"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A241FF" w:rsidRDefault="00A241FF" w:rsidP="00054AF0">
      <w:pPr>
        <w:tabs>
          <w:tab w:val="left" w:pos="851"/>
        </w:tabs>
        <w:spacing w:after="0" w:line="276" w:lineRule="auto"/>
        <w:ind w:firstLine="567"/>
        <w:jc w:val="both"/>
        <w:rPr>
          <w:rFonts w:ascii="Times New Roman" w:hAnsi="Times New Roman" w:cs="Times New Roman"/>
          <w:noProof/>
          <w:sz w:val="24"/>
          <w:szCs w:val="24"/>
        </w:rPr>
      </w:pPr>
    </w:p>
    <w:p w:rsidR="00EF4C9E" w:rsidRDefault="00EF4C9E" w:rsidP="00054AF0">
      <w:pPr>
        <w:tabs>
          <w:tab w:val="left" w:pos="851"/>
        </w:tabs>
        <w:spacing w:after="0" w:line="276" w:lineRule="auto"/>
        <w:ind w:firstLine="567"/>
        <w:jc w:val="both"/>
        <w:rPr>
          <w:rFonts w:ascii="Times New Roman" w:hAnsi="Times New Roman" w:cs="Times New Roman"/>
          <w:noProof/>
          <w:sz w:val="24"/>
          <w:szCs w:val="24"/>
        </w:rPr>
      </w:pPr>
    </w:p>
    <w:sectPr w:rsidR="00EF4C9E" w:rsidSect="000C47C3">
      <w:headerReference w:type="default" r:id="rId7"/>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49F" w:rsidRDefault="0000349F" w:rsidP="000C47C3">
      <w:pPr>
        <w:spacing w:after="0" w:line="240" w:lineRule="auto"/>
      </w:pPr>
      <w:r>
        <w:separator/>
      </w:r>
    </w:p>
  </w:endnote>
  <w:endnote w:type="continuationSeparator" w:id="0">
    <w:p w:rsidR="0000349F" w:rsidRDefault="0000349F" w:rsidP="000C4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HebarU">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49F" w:rsidRDefault="0000349F" w:rsidP="000C47C3">
      <w:pPr>
        <w:spacing w:after="0" w:line="240" w:lineRule="auto"/>
      </w:pPr>
      <w:r>
        <w:separator/>
      </w:r>
    </w:p>
  </w:footnote>
  <w:footnote w:type="continuationSeparator" w:id="0">
    <w:p w:rsidR="0000349F" w:rsidRDefault="0000349F" w:rsidP="000C4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7C3" w:rsidRPr="000C47C3" w:rsidRDefault="000C47C3" w:rsidP="000C47C3">
    <w:pPr>
      <w:tabs>
        <w:tab w:val="center" w:pos="4153"/>
        <w:tab w:val="right" w:pos="8306"/>
      </w:tabs>
      <w:overflowPunct w:val="0"/>
      <w:spacing w:line="259" w:lineRule="auto"/>
      <w:textAlignment w:val="baseline"/>
      <w:rPr>
        <w:rFonts w:ascii="Times New Roman" w:eastAsiaTheme="minorHAnsi" w:hAnsi="Times New Roman" w:cs="Times New Roman"/>
        <w:sz w:val="20"/>
        <w:szCs w:val="20"/>
        <w:lang w:val="ru-RU" w:eastAsia="en-US"/>
      </w:rPr>
    </w:pPr>
    <w:r w:rsidRPr="000C47C3">
      <w:rPr>
        <w:rFonts w:ascii="Times New Roman" w:eastAsiaTheme="minorHAnsi" w:hAnsi="Times New Roman" w:cs="Times New Roman"/>
        <w:noProof/>
        <w:sz w:val="20"/>
        <w:szCs w:val="20"/>
        <w:lang w:val="en-GB" w:eastAsia="en-GB"/>
      </w:rPr>
      <w:drawing>
        <wp:inline distT="0" distB="0" distL="0" distR="0" wp14:anchorId="63E68BED" wp14:editId="1E92E542">
          <wp:extent cx="2005965" cy="469265"/>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0C47C3">
      <w:rPr>
        <w:rFonts w:ascii="Times New Roman" w:eastAsiaTheme="minorHAnsi" w:hAnsi="Times New Roman" w:cs="Times New Roman"/>
        <w:sz w:val="20"/>
        <w:szCs w:val="20"/>
        <w:lang w:val="ru-RU" w:eastAsia="en-US"/>
      </w:rPr>
      <w:tab/>
      <w:t xml:space="preserve">                                                     </w:t>
    </w:r>
    <w:r w:rsidRPr="000C47C3">
      <w:rPr>
        <w:rFonts w:ascii="Times New Roman" w:eastAsiaTheme="minorHAnsi" w:hAnsi="Times New Roman" w:cs="Times New Roman"/>
        <w:noProof/>
        <w:sz w:val="20"/>
        <w:szCs w:val="20"/>
        <w:lang w:val="en-GB" w:eastAsia="en-GB"/>
      </w:rPr>
      <w:drawing>
        <wp:inline distT="0" distB="0" distL="0" distR="0" wp14:anchorId="0471C682" wp14:editId="1BD91F2D">
          <wp:extent cx="1847215" cy="542290"/>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rsidR="000C47C3" w:rsidRDefault="000C47C3">
    <w:pPr>
      <w:pStyle w:val="Header"/>
    </w:pPr>
  </w:p>
  <w:p w:rsidR="000C47C3" w:rsidRDefault="000C4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6D8C"/>
    <w:multiLevelType w:val="hybridMultilevel"/>
    <w:tmpl w:val="16C6021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5F2320"/>
    <w:multiLevelType w:val="hybridMultilevel"/>
    <w:tmpl w:val="83B8A74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C9E"/>
    <w:rsid w:val="0000349F"/>
    <w:rsid w:val="0002064C"/>
    <w:rsid w:val="00025D1D"/>
    <w:rsid w:val="00054AF0"/>
    <w:rsid w:val="00067E49"/>
    <w:rsid w:val="000C47C3"/>
    <w:rsid w:val="00103BF1"/>
    <w:rsid w:val="00156E9F"/>
    <w:rsid w:val="00191E71"/>
    <w:rsid w:val="001A21A0"/>
    <w:rsid w:val="001E330D"/>
    <w:rsid w:val="001F7706"/>
    <w:rsid w:val="00213232"/>
    <w:rsid w:val="00373412"/>
    <w:rsid w:val="00376D5E"/>
    <w:rsid w:val="0038708F"/>
    <w:rsid w:val="004F1D87"/>
    <w:rsid w:val="00503EB4"/>
    <w:rsid w:val="005A01F9"/>
    <w:rsid w:val="00657488"/>
    <w:rsid w:val="006C5C8D"/>
    <w:rsid w:val="006C6D9A"/>
    <w:rsid w:val="006F5F68"/>
    <w:rsid w:val="00740DE5"/>
    <w:rsid w:val="00741FE6"/>
    <w:rsid w:val="007947BE"/>
    <w:rsid w:val="00797510"/>
    <w:rsid w:val="008946ED"/>
    <w:rsid w:val="00897DE6"/>
    <w:rsid w:val="00A241FF"/>
    <w:rsid w:val="00A574DA"/>
    <w:rsid w:val="00AC2EF6"/>
    <w:rsid w:val="00D02AC3"/>
    <w:rsid w:val="00D33992"/>
    <w:rsid w:val="00DB062F"/>
    <w:rsid w:val="00E168A1"/>
    <w:rsid w:val="00EF1E1D"/>
    <w:rsid w:val="00EF4C9E"/>
    <w:rsid w:val="00F85B71"/>
    <w:rsid w:val="00F917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A3A4F"/>
  <w15:docId w15:val="{882A9B5F-C34F-41C7-8301-2C95C324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C9E"/>
    <w:pPr>
      <w:spacing w:line="256" w:lineRule="auto"/>
    </w:pPr>
    <w:rPr>
      <w:rFonts w:eastAsiaTheme="minorEastAsia"/>
      <w:lang w:eastAsia="bg-BG"/>
    </w:rPr>
  </w:style>
  <w:style w:type="paragraph" w:styleId="Heading1">
    <w:name w:val="heading 1"/>
    <w:basedOn w:val="Normal"/>
    <w:next w:val="Normal"/>
    <w:link w:val="Heading1Char"/>
    <w:uiPriority w:val="9"/>
    <w:qFormat/>
    <w:rsid w:val="00EF4C9E"/>
    <w:pPr>
      <w:keepNext/>
      <w:keepLines/>
      <w:spacing w:before="480" w:after="0"/>
      <w:outlineLvl w:val="0"/>
    </w:pPr>
    <w:rPr>
      <w:rFonts w:ascii="Calibri Light" w:eastAsia="Times New Roman" w:hAnsi="Calibri Light" w:cs="Times New Roman"/>
      <w:b/>
      <w:bCs/>
      <w:color w:val="2E74B5"/>
      <w:sz w:val="28"/>
      <w:szCs w:val="28"/>
      <w:lang w:val="zh-CN" w:eastAsia="zh-CN"/>
    </w:rPr>
  </w:style>
  <w:style w:type="paragraph" w:styleId="Heading3">
    <w:name w:val="heading 3"/>
    <w:basedOn w:val="Normal"/>
    <w:next w:val="Normal"/>
    <w:link w:val="Heading3Char"/>
    <w:uiPriority w:val="9"/>
    <w:semiHidden/>
    <w:unhideWhenUsed/>
    <w:qFormat/>
    <w:rsid w:val="00EF4C9E"/>
    <w:pPr>
      <w:keepNext/>
      <w:keepLines/>
      <w:spacing w:before="200" w:after="0"/>
      <w:outlineLvl w:val="2"/>
    </w:pPr>
    <w:rPr>
      <w:rFonts w:ascii="Calibri Light" w:eastAsia="Times New Roman" w:hAnsi="Calibri Light" w:cs="Times New Roman"/>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C9E"/>
    <w:rPr>
      <w:rFonts w:ascii="Calibri Light" w:eastAsia="Times New Roman" w:hAnsi="Calibri Light" w:cs="Times New Roman"/>
      <w:b/>
      <w:bCs/>
      <w:color w:val="2E74B5"/>
      <w:sz w:val="28"/>
      <w:szCs w:val="28"/>
      <w:lang w:val="zh-CN" w:eastAsia="zh-CN"/>
    </w:rPr>
  </w:style>
  <w:style w:type="character" w:customStyle="1" w:styleId="Heading3Char">
    <w:name w:val="Heading 3 Char"/>
    <w:basedOn w:val="DefaultParagraphFont"/>
    <w:link w:val="Heading3"/>
    <w:uiPriority w:val="9"/>
    <w:semiHidden/>
    <w:rsid w:val="00EF4C9E"/>
    <w:rPr>
      <w:rFonts w:ascii="Calibri Light" w:eastAsia="Times New Roman" w:hAnsi="Calibri Light" w:cs="Times New Roman"/>
      <w:b/>
      <w:bCs/>
      <w:color w:val="5B9BD5"/>
      <w:lang w:eastAsia="x-none"/>
    </w:rPr>
  </w:style>
  <w:style w:type="character" w:styleId="Hyperlink">
    <w:name w:val="Hyperlink"/>
    <w:uiPriority w:val="99"/>
    <w:semiHidden/>
    <w:unhideWhenUsed/>
    <w:qFormat/>
    <w:rsid w:val="00EF4C9E"/>
    <w:rPr>
      <w:color w:val="0563C1"/>
      <w:u w:val="single"/>
    </w:rPr>
  </w:style>
  <w:style w:type="character" w:styleId="FollowedHyperlink">
    <w:name w:val="FollowedHyperlink"/>
    <w:basedOn w:val="DefaultParagraphFont"/>
    <w:uiPriority w:val="99"/>
    <w:semiHidden/>
    <w:unhideWhenUsed/>
    <w:rsid w:val="00EF4C9E"/>
    <w:rPr>
      <w:color w:val="954F72" w:themeColor="followedHyperlink"/>
      <w:u w:val="single"/>
    </w:rPr>
  </w:style>
  <w:style w:type="paragraph" w:customStyle="1" w:styleId="msonormal0">
    <w:name w:val="msonormal"/>
    <w:basedOn w:val="Normal"/>
    <w:uiPriority w:val="99"/>
    <w:semiHidden/>
    <w:rsid w:val="00EF4C9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F4C9E"/>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EF4C9E"/>
    <w:pPr>
      <w:spacing w:line="240" w:lineRule="auto"/>
    </w:pPr>
    <w:rPr>
      <w:sz w:val="20"/>
      <w:szCs w:val="20"/>
    </w:rPr>
  </w:style>
  <w:style w:type="character" w:customStyle="1" w:styleId="CommentTextChar">
    <w:name w:val="Comment Text Char"/>
    <w:basedOn w:val="DefaultParagraphFont"/>
    <w:link w:val="CommentText"/>
    <w:uiPriority w:val="99"/>
    <w:semiHidden/>
    <w:rsid w:val="00EF4C9E"/>
    <w:rPr>
      <w:rFonts w:eastAsiaTheme="minorEastAsia"/>
      <w:sz w:val="20"/>
      <w:szCs w:val="20"/>
      <w:lang w:eastAsia="bg-BG"/>
    </w:rPr>
  </w:style>
  <w:style w:type="paragraph" w:styleId="Header">
    <w:name w:val="header"/>
    <w:basedOn w:val="Normal"/>
    <w:link w:val="HeaderChar"/>
    <w:uiPriority w:val="99"/>
    <w:unhideWhenUsed/>
    <w:rsid w:val="00EF4C9E"/>
    <w:pPr>
      <w:tabs>
        <w:tab w:val="center" w:pos="4536"/>
        <w:tab w:val="right" w:pos="9072"/>
      </w:tabs>
      <w:spacing w:after="0" w:line="240" w:lineRule="auto"/>
    </w:pPr>
    <w:rPr>
      <w:rFonts w:ascii="Calibri" w:eastAsia="Calibri" w:hAnsi="Calibri" w:cs="Times New Roman"/>
      <w:lang w:eastAsia="en-US"/>
    </w:rPr>
  </w:style>
  <w:style w:type="character" w:customStyle="1" w:styleId="HeaderChar">
    <w:name w:val="Header Char"/>
    <w:basedOn w:val="DefaultParagraphFont"/>
    <w:link w:val="Header"/>
    <w:uiPriority w:val="99"/>
    <w:rsid w:val="00EF4C9E"/>
    <w:rPr>
      <w:rFonts w:ascii="Calibri" w:eastAsia="Calibri" w:hAnsi="Calibri" w:cs="Times New Roman"/>
    </w:rPr>
  </w:style>
  <w:style w:type="paragraph" w:styleId="BodyText">
    <w:name w:val="Body Text"/>
    <w:basedOn w:val="Normal"/>
    <w:link w:val="BodyTextChar"/>
    <w:uiPriority w:val="99"/>
    <w:semiHidden/>
    <w:unhideWhenUsed/>
    <w:rsid w:val="00EF4C9E"/>
    <w:pPr>
      <w:spacing w:after="0" w:line="240" w:lineRule="auto"/>
    </w:pPr>
    <w:rPr>
      <w:rFonts w:ascii="HebarU" w:eastAsia="Times New Roman" w:hAnsi="HebarU" w:cs="Times New Roman"/>
      <w:sz w:val="20"/>
      <w:szCs w:val="20"/>
    </w:rPr>
  </w:style>
  <w:style w:type="character" w:customStyle="1" w:styleId="BodyTextChar">
    <w:name w:val="Body Text Char"/>
    <w:basedOn w:val="DefaultParagraphFont"/>
    <w:link w:val="BodyText"/>
    <w:uiPriority w:val="99"/>
    <w:semiHidden/>
    <w:rsid w:val="00EF4C9E"/>
    <w:rPr>
      <w:rFonts w:ascii="HebarU" w:eastAsia="Times New Roman" w:hAnsi="HebarU"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EF4C9E"/>
    <w:rPr>
      <w:b/>
      <w:bCs/>
    </w:rPr>
  </w:style>
  <w:style w:type="character" w:customStyle="1" w:styleId="CommentSubjectChar">
    <w:name w:val="Comment Subject Char"/>
    <w:basedOn w:val="CommentTextChar"/>
    <w:link w:val="CommentSubject"/>
    <w:uiPriority w:val="99"/>
    <w:semiHidden/>
    <w:rsid w:val="00EF4C9E"/>
    <w:rPr>
      <w:rFonts w:eastAsiaTheme="minorEastAsia"/>
      <w:b/>
      <w:bCs/>
      <w:sz w:val="20"/>
      <w:szCs w:val="20"/>
      <w:lang w:eastAsia="bg-BG"/>
    </w:rPr>
  </w:style>
  <w:style w:type="paragraph" w:styleId="BalloonText">
    <w:name w:val="Balloon Text"/>
    <w:basedOn w:val="Normal"/>
    <w:link w:val="BalloonTextChar"/>
    <w:uiPriority w:val="99"/>
    <w:semiHidden/>
    <w:unhideWhenUsed/>
    <w:rsid w:val="00EF4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C9E"/>
    <w:rPr>
      <w:rFonts w:ascii="Segoe UI" w:eastAsiaTheme="minorEastAsia" w:hAnsi="Segoe UI" w:cs="Segoe UI"/>
      <w:sz w:val="18"/>
      <w:szCs w:val="18"/>
      <w:lang w:eastAsia="bg-BG"/>
    </w:rPr>
  </w:style>
  <w:style w:type="paragraph" w:styleId="Revision">
    <w:name w:val="Revision"/>
    <w:uiPriority w:val="99"/>
    <w:semiHidden/>
    <w:rsid w:val="00EF4C9E"/>
    <w:pPr>
      <w:spacing w:after="0" w:line="240" w:lineRule="auto"/>
    </w:pPr>
    <w:rPr>
      <w:rFonts w:eastAsiaTheme="minorEastAsia"/>
      <w:lang w:eastAsia="bg-BG"/>
    </w:r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uiPriority w:val="34"/>
    <w:locked/>
    <w:rsid w:val="00EF4C9E"/>
    <w:rPr>
      <w:rFonts w:ascii="DengXian" w:eastAsiaTheme="minorEastAsia"/>
      <w:lang w:eastAsia="bg-BG"/>
    </w:rPr>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rsid w:val="00EF4C9E"/>
    <w:pPr>
      <w:ind w:left="720"/>
      <w:contextualSpacing/>
    </w:pPr>
    <w:rPr>
      <w:rFonts w:ascii="DengXian"/>
    </w:rPr>
  </w:style>
  <w:style w:type="paragraph" w:customStyle="1" w:styleId="Default">
    <w:name w:val="Default"/>
    <w:uiPriority w:val="99"/>
    <w:semiHidden/>
    <w:rsid w:val="00EF4C9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j-ti-art">
    <w:name w:val="oj-ti-art"/>
    <w:basedOn w:val="Normal"/>
    <w:uiPriority w:val="99"/>
    <w:semiHidden/>
    <w:rsid w:val="00EF4C9E"/>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F4C9E"/>
    <w:rPr>
      <w:sz w:val="16"/>
      <w:szCs w:val="16"/>
    </w:rPr>
  </w:style>
  <w:style w:type="character" w:customStyle="1" w:styleId="alt2">
    <w:name w:val="al_t2"/>
    <w:rsid w:val="00EF4C9E"/>
  </w:style>
  <w:style w:type="character" w:customStyle="1" w:styleId="spelle">
    <w:name w:val="spelle"/>
    <w:basedOn w:val="DefaultParagraphFont"/>
    <w:rsid w:val="00EF4C9E"/>
  </w:style>
  <w:style w:type="character" w:customStyle="1" w:styleId="ldef2">
    <w:name w:val="ldef2"/>
    <w:rsid w:val="00EF4C9E"/>
    <w:rPr>
      <w:vanish/>
      <w:webHidden w:val="0"/>
      <w:color w:val="FF0000"/>
      <w:specVanish/>
    </w:rPr>
  </w:style>
  <w:style w:type="character" w:customStyle="1" w:styleId="tdhead1">
    <w:name w:val="tdhead1"/>
    <w:basedOn w:val="DefaultParagraphFont"/>
    <w:rsid w:val="00EF4C9E"/>
  </w:style>
  <w:style w:type="character" w:customStyle="1" w:styleId="ala2">
    <w:name w:val="al_a2"/>
    <w:rsid w:val="00EF4C9E"/>
    <w:rPr>
      <w:vanish/>
      <w:webHidden w:val="0"/>
      <w:specVanish/>
    </w:rPr>
  </w:style>
  <w:style w:type="paragraph" w:styleId="Footer">
    <w:name w:val="footer"/>
    <w:basedOn w:val="Normal"/>
    <w:link w:val="FooterChar"/>
    <w:uiPriority w:val="99"/>
    <w:unhideWhenUsed/>
    <w:rsid w:val="000C47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47C3"/>
    <w:rPr>
      <w:rFonts w:eastAsiaTheme="minorEastAsia"/>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47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2055</Words>
  <Characters>11716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RSR-lider</dc:creator>
  <cp:keywords/>
  <dc:description/>
  <cp:lastModifiedBy>Dimitrina Pavlova</cp:lastModifiedBy>
  <cp:revision>10</cp:revision>
  <dcterms:created xsi:type="dcterms:W3CDTF">2025-02-03T14:21:00Z</dcterms:created>
  <dcterms:modified xsi:type="dcterms:W3CDTF">2025-11-19T13:54:00Z</dcterms:modified>
</cp:coreProperties>
</file>